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31" w:rsidRPr="00745C31" w:rsidRDefault="00745C31" w:rsidP="00745C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ЗНО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: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особливості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тесту 2015 року</w:t>
      </w:r>
    </w:p>
    <w:p w:rsidR="00745C31" w:rsidRPr="00745C31" w:rsidRDefault="00745C31" w:rsidP="0074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tooltip="Зовнішнє незалежне оцінювання в Україні" w:history="1"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зовнішнього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незалежного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оцінювання</w:t>
        </w:r>
        <w:proofErr w:type="spellEnd"/>
      </w:hyperlink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ідготовленості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метою конкурсного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відбору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закладах.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сертифікаційних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ЗНО базового 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рівнів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tooltip="Програма ЗНО з української мови та літератури 2015 року" w:history="1"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Програми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зовнішнього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незалежного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оцінювання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української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мови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</w:t>
        </w:r>
        <w:proofErr w:type="spellEnd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літератури</w:t>
        </w:r>
        <w:proofErr w:type="spellEnd"/>
      </w:hyperlink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здобувати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вищу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C31" w:rsidRPr="00745C31" w:rsidRDefault="00745C31" w:rsidP="00745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5C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СЕРТИФІКАЦІЙНА РОБОТА ЗНО БАЗОВОГО </w:t>
      </w:r>
      <w:proofErr w:type="gramStart"/>
      <w:r w:rsidRPr="00745C31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b/>
          <w:bCs/>
          <w:sz w:val="36"/>
          <w:szCs w:val="36"/>
        </w:rPr>
        <w:t>ІВНЯ З УКРАЇНСЬКОЇ МОВИ І ЛІТЕРАТУРИ</w:t>
      </w:r>
    </w:p>
    <w:p w:rsidR="00745C31" w:rsidRPr="00745C31" w:rsidRDefault="00745C31" w:rsidP="0074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Сертифікаційна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робота базового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58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відведено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150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хвилин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ЗНО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базового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форм: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вибором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розгорнутою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відповіддю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вибором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однієї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правильної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– до кожного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подано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варіантів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виконаним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вибрав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позначив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у бланку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(№1–23*, 29–33*, 34–53),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оцінені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 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1 бал: 1 бал,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; 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неправильну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- до </w:t>
      </w:r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кожного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подано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позначену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цифрами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ліворуч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буквами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праворуч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позначеної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цифрами та буквами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утворити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логічні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пари").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виконаним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зробив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позначки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перетинах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рядків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цифри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1 до 4)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колонок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до Д) 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бланка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До базового тесту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включено 9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(№24–28*, 54–57),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оцінені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 0, 1, 2, 3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1 бал за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логічну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пару"); 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жодної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логічної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пари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розгорнутою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відповіддю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(№58*) -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власного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аргументативного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висловлення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дискусійну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тему в бланку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Увага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 *</w:t>
      </w:r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результат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виконання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яких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зараховуватися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як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державна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ідсумкова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атестація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lastRenderedPageBreak/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розгорнутою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відповіддю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0 до 20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</w:t>
      </w:r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критеріями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Теза: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Аргументи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3а.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Приклад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мистецтва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3б.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Приклад,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історичним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фактом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випадком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Логічність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ідовність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6а.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Орфографія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пунктуація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1, 2, 3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6б.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Лексика,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граматика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істика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1, 2, 3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уваги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учасників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тестування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</w:t>
      </w:r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Роботу,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відповідає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темі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власного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висловлення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буде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оцінено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0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Роботу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обсягом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100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слів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оцінено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0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яку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набрати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ЗНО, правильно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виконавши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сертифікаційної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базового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, – 104.</w:t>
      </w:r>
    </w:p>
    <w:p w:rsidR="00745C31" w:rsidRPr="00745C31" w:rsidRDefault="00745C31" w:rsidP="00745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5C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СЕРТИФІКАЦІЙНА РОБОТА ЗНО ПОГЛИБЛЕНОГО </w:t>
      </w:r>
      <w:proofErr w:type="gramStart"/>
      <w:r w:rsidRPr="00745C31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b/>
          <w:bCs/>
          <w:sz w:val="36"/>
          <w:szCs w:val="36"/>
        </w:rPr>
        <w:t>ІВНЯ З УКРАЇНСЬКОЇ МОВИ І ЛІТЕРАТУРИ</w:t>
      </w:r>
    </w:p>
    <w:p w:rsidR="00745C31" w:rsidRPr="00745C31" w:rsidRDefault="00745C31" w:rsidP="0074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Сертифікаційна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робота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. 58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тесту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базовий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складності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16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учасникам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ЗНО буде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відведено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210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хвилин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(150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хвилин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базового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та 60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хвилин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Сертифікаційна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робота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форм: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вибором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послідовності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короткою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відповіддю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розгорнутою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відповіддю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вибором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однієї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правильної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- до кожного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подано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варіантів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виконаним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вибрав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позначив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у бланках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базовий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А+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52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(№1–23*, 29–33*, 34–53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базовий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№59–62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 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1 бал: 1 бал,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; 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неправильну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– до </w:t>
      </w:r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кожного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подано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позначену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цифрами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ліворуч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буквами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праворуч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позначеної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цифрами та буквами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утворити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логічні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пари").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виконаним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зробив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позначки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перетинах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рядків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цифри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1 до 4)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колонок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 до Д) 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бланка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базовий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(№24–28*, 54–57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базовий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оцінені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 0, 1, 2, 3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1 бал за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логічну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пару"); 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жодної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логічної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пари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правильної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посл</w:t>
      </w:r>
      <w:proofErr w:type="gram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ідовності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- до кожного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подано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явищ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фактів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позначених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буквами,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розташувати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правильній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послідовності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де перше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явище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(факт)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цифрі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1, друге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цифрі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третє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цифрі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четверте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цифрі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виконаним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зробив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позначки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перетинах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рядків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цифри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1 до 4)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колонок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 до Г) 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бланка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А+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(№63–66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оцінені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 0, 1,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3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послідовність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подій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;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першу 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останню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; 1 бал,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першу,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останню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подію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; 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неправильну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короткою</w:t>
      </w:r>
      <w:proofErr w:type="gram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відповіддю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поставлені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до тексту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тексту, 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вмінь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До кожного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сформулювати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записати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 бланку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Б+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ЗНО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(№67–74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оцінені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 0, 1,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правильну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; 1 бал,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надано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неповну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; 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відсутня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вона не правильна.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розгорнутою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відповіддю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(№58* –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базовий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власного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аргументативного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висловлення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дискусійну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тему в бланку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Б (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базовий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Увага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 *</w:t>
      </w:r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базового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івня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результат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виконання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яких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зараховуватися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як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державна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підсумкова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атестація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розгорнутою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відповіддю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оцінюється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0 до 20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критеріями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Теза: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Аргументи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3а.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Приклад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мистецтва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3б.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Приклад,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історичним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фактом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випадком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Логічність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ідовність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6а.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Орфографія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пунктуація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1, 2, 3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sz w:val="24"/>
          <w:szCs w:val="24"/>
        </w:rPr>
        <w:t>6б.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Лексика,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граматика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істика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: 0, 1, 2, 3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уваги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учасників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тестування</w:t>
      </w:r>
      <w:proofErr w:type="spellEnd"/>
      <w:r w:rsidRPr="0074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</w:t>
      </w:r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Роботу,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відповідає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темі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власного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висловлення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буде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оцінено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0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Роботу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обсягом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100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слів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оцінено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0 </w:t>
      </w:r>
      <w:proofErr w:type="spellStart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45C3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5C31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Максимальна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, яку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набрати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ЗНО, правильно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виконавши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C31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сертифікаційної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поглибленого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C31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745C31">
        <w:rPr>
          <w:rFonts w:ascii="Times New Roman" w:eastAsia="Times New Roman" w:hAnsi="Times New Roman" w:cs="Times New Roman"/>
          <w:sz w:val="24"/>
          <w:szCs w:val="24"/>
        </w:rPr>
        <w:t>, – 136.</w:t>
      </w:r>
    </w:p>
    <w:p w:rsidR="00A742F9" w:rsidRDefault="00A742F9"/>
    <w:sectPr w:rsidR="00A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C31"/>
    <w:rsid w:val="00745C31"/>
    <w:rsid w:val="00A7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C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5C31"/>
    <w:rPr>
      <w:color w:val="0000FF"/>
      <w:u w:val="single"/>
    </w:rPr>
  </w:style>
  <w:style w:type="character" w:styleId="a5">
    <w:name w:val="Strong"/>
    <w:basedOn w:val="a0"/>
    <w:uiPriority w:val="22"/>
    <w:qFormat/>
    <w:rsid w:val="00745C31"/>
    <w:rPr>
      <w:b/>
      <w:bCs/>
    </w:rPr>
  </w:style>
  <w:style w:type="character" w:styleId="a6">
    <w:name w:val="Emphasis"/>
    <w:basedOn w:val="a0"/>
    <w:uiPriority w:val="20"/>
    <w:qFormat/>
    <w:rsid w:val="00745C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test/program_zno/946/" TargetMode="External"/><Relationship Id="rId4" Type="http://schemas.openxmlformats.org/officeDocument/2006/relationships/hyperlink" Target="http://osvita.ua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2014-12-02T18:11:00Z</dcterms:created>
  <dcterms:modified xsi:type="dcterms:W3CDTF">2014-12-02T18:12:00Z</dcterms:modified>
</cp:coreProperties>
</file>